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MyriadPro-Semibold" w:cs="Times New Roman"/>
          <w:i w:val="0"/>
          <w:iCs w:val="0"/>
          <w:caps w:val="0"/>
          <w:color w:val="040C80"/>
          <w:spacing w:val="0"/>
          <w:sz w:val="26"/>
          <w:szCs w:val="26"/>
          <w:shd w:val="clear" w:fill="FFFFFF"/>
        </w:rPr>
        <w:t>Levitin-Polyak well-posedness for vector optimization problems in linear spaces</w:t>
      </w:r>
    </w:p>
    <w:p>
      <w:pPr>
        <w:ind w:left="0" w:leftChars="0" w:firstLine="798" w:firstLineChars="307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</w:pPr>
    </w:p>
    <w:p>
      <w:pPr>
        <w:ind w:left="0" w:leftChars="0" w:firstLine="798" w:firstLineChars="307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  <w:t>In this report, we consider the vector optimization problems where the images of the objective maps are given in linear spaces not endowed with any topological structure.</w:t>
      </w:r>
    </w:p>
    <w:p>
      <w:pPr>
        <w:ind w:left="0" w:leftChars="0" w:firstLine="798" w:firstLineChars="307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  <w:t>Firstly, we propose new concepts of semicontinuity of vector-valued maps acting from metric spaces into linear ones and discuss their properties and characterizations. Next, usin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  <w:t>g Zorn’s Lemma and these properties, we formulate existence conditions for such problems. Then, we introduce two notions of Levitin-Polyak well-posedness for the reference problems, and study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sz w:val="26"/>
          <w:szCs w:val="26"/>
          <w:shd w:val="clear" w:fill="FFFFFF"/>
        </w:rPr>
        <w:t>sufficient conditions for their fulfillment, as well as the relationships of these notions. Finally, using the Kuratowski measure of noncompactness, several metric characterizations of such well-posedness properties for vector optimization problems are investigated.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yriadPro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70010"/>
    <w:rsid w:val="7637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2024-02-26T00:58:00Z</dcterms:created>
  <dc:creator>DELL</dc:creator>
  <cp:lastModifiedBy>HUỳnh Hoàng Tiến Anh</cp:lastModifiedBy>
  <dcterms:modified xsi:type="dcterms:W3CDTF">2024-02-26T00:59:31Z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555C88045F8E47F3835AA308000A492B_11</vt:lpwstr>
  </property>
</Properties>
</file>