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horzAnchor="margin" w:tblpY="-570"/>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6"/>
        <w:gridCol w:w="7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6" w:type="dxa"/>
            <w:shd w:val="clear" w:color="auto" w:fill="auto"/>
          </w:tcPr>
          <w:p>
            <w:pPr>
              <w:spacing w:before="120" w:after="120" w:line="240" w:lineRule="auto"/>
              <w:rPr>
                <w:rFonts w:ascii="Times New Roman" w:hAnsi="Times New Roman"/>
                <w:sz w:val="24"/>
                <w:szCs w:val="24"/>
              </w:rPr>
            </w:pPr>
            <w:r>
              <w:rPr>
                <w:rFonts w:ascii="Times New Roman" w:hAnsi="Times New Roman"/>
                <w:sz w:val="24"/>
                <w:szCs w:val="24"/>
              </w:rPr>
              <w:drawing>
                <wp:inline distT="0" distB="0" distL="0" distR="0">
                  <wp:extent cx="1295400" cy="7143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6"/>
                          <a:srcRect/>
                          <a:stretch>
                            <a:fillRect/>
                          </a:stretch>
                        </pic:blipFill>
                        <pic:spPr>
                          <a:xfrm>
                            <a:off x="0" y="0"/>
                            <a:ext cx="1295400" cy="714375"/>
                          </a:xfrm>
                          <a:prstGeom prst="rect">
                            <a:avLst/>
                          </a:prstGeom>
                          <a:noFill/>
                          <a:ln w="9525">
                            <a:noFill/>
                            <a:miter lim="800000"/>
                            <a:headEnd/>
                            <a:tailEnd/>
                          </a:ln>
                        </pic:spPr>
                      </pic:pic>
                    </a:graphicData>
                  </a:graphic>
                </wp:inline>
              </w:drawing>
            </w:r>
          </w:p>
        </w:tc>
        <w:tc>
          <w:tcPr>
            <w:tcW w:w="7065" w:type="dxa"/>
            <w:shd w:val="clear" w:color="auto" w:fill="auto"/>
            <w:vAlign w:val="center"/>
          </w:tcPr>
          <w:p>
            <w:pPr>
              <w:spacing w:before="120" w:after="120" w:line="240" w:lineRule="auto"/>
              <w:jc w:val="center"/>
              <w:rPr>
                <w:rFonts w:ascii="Times New Roman" w:hAnsi="Times New Roman"/>
                <w:sz w:val="24"/>
                <w:szCs w:val="24"/>
              </w:rPr>
            </w:pPr>
            <w:r>
              <w:rPr>
                <w:rFonts w:ascii="Times New Roman" w:hAnsi="Times New Roman"/>
                <w:sz w:val="24"/>
                <w:szCs w:val="24"/>
              </w:rPr>
              <w:t>TRƯỜNG ĐẠI HỌC TÔN ĐỨC THẮNG</w:t>
            </w:r>
          </w:p>
          <w:p>
            <w:pPr>
              <w:spacing w:before="120" w:after="120" w:line="240" w:lineRule="auto"/>
              <w:jc w:val="center"/>
              <w:rPr>
                <w:rFonts w:ascii="Times New Roman" w:hAnsi="Times New Roman"/>
                <w:b/>
                <w:sz w:val="24"/>
                <w:szCs w:val="24"/>
              </w:rPr>
            </w:pPr>
            <w:r>
              <w:rPr>
                <w:rFonts w:ascii="Times New Roman" w:hAnsi="Times New Roman"/>
                <w:b/>
                <w:sz w:val="24"/>
                <w:szCs w:val="24"/>
              </w:rPr>
              <w:t>KHOA TOÁN – THỐNG KÊ</w:t>
            </w:r>
          </w:p>
        </w:tc>
      </w:tr>
    </w:tbl>
    <w:p>
      <w:pPr>
        <w:spacing w:before="100" w:beforeAutospacing="1" w:after="120"/>
        <w:jc w:val="center"/>
        <w:rPr>
          <w:rFonts w:ascii="Times New Roman" w:hAnsi="Times New Roman" w:cs="Times New Roman"/>
          <w:b/>
          <w:sz w:val="32"/>
          <w:szCs w:val="32"/>
        </w:rPr>
      </w:pPr>
    </w:p>
    <w:p>
      <w:pPr>
        <w:spacing w:before="100" w:beforeAutospacing="1" w:after="120"/>
        <w:jc w:val="center"/>
        <w:rPr>
          <w:rFonts w:ascii="Times New Roman" w:hAnsi="Times New Roman" w:cs="Times New Roman"/>
          <w:b/>
          <w:sz w:val="32"/>
          <w:szCs w:val="32"/>
        </w:rPr>
      </w:pPr>
      <w:r>
        <w:rPr>
          <w:rFonts w:ascii="Times New Roman" w:hAnsi="Times New Roman" w:cs="Times New Roman"/>
          <w:b/>
          <w:sz w:val="32"/>
          <w:szCs w:val="32"/>
        </w:rPr>
        <w:t xml:space="preserve">THỂ LỆ VÒNG CHUNG KẾT </w:t>
      </w:r>
    </w:p>
    <w:p>
      <w:pPr>
        <w:spacing w:before="100" w:beforeAutospacing="1" w:after="120"/>
        <w:jc w:val="center"/>
        <w:rPr>
          <w:rFonts w:hint="default" w:ascii="Times New Roman" w:hAnsi="Times New Roman" w:cs="Times New Roman"/>
          <w:b/>
          <w:sz w:val="32"/>
          <w:szCs w:val="32"/>
          <w:lang w:val="en-US"/>
        </w:rPr>
      </w:pPr>
      <w:r>
        <w:rPr>
          <w:rFonts w:ascii="Times New Roman" w:hAnsi="Times New Roman" w:cs="Times New Roman"/>
          <w:b/>
          <w:sz w:val="32"/>
          <w:szCs w:val="32"/>
        </w:rPr>
        <w:t>HỘI THI THỬ TÀI TOÁN HỌC NĂM 202</w:t>
      </w:r>
      <w:r>
        <w:rPr>
          <w:rFonts w:hint="default" w:ascii="Times New Roman" w:hAnsi="Times New Roman" w:cs="Times New Roman"/>
          <w:b/>
          <w:sz w:val="32"/>
          <w:szCs w:val="32"/>
          <w:lang w:val="en-US"/>
        </w:rPr>
        <w:t>3</w:t>
      </w:r>
      <w:r>
        <w:rPr>
          <w:rFonts w:ascii="Times New Roman" w:hAnsi="Times New Roman" w:cs="Times New Roman"/>
          <w:b/>
          <w:sz w:val="32"/>
          <w:szCs w:val="32"/>
        </w:rPr>
        <w:t>-202</w:t>
      </w:r>
      <w:r>
        <w:rPr>
          <w:rFonts w:hint="default" w:ascii="Times New Roman" w:hAnsi="Times New Roman" w:cs="Times New Roman"/>
          <w:b/>
          <w:sz w:val="32"/>
          <w:szCs w:val="32"/>
          <w:lang w:val="en-US"/>
        </w:rPr>
        <w:t>4</w:t>
      </w:r>
    </w:p>
    <w:p>
      <w:pPr>
        <w:pStyle w:val="10"/>
        <w:numPr>
          <w:ilvl w:val="0"/>
          <w:numId w:val="1"/>
        </w:numPr>
        <w:rPr>
          <w:rFonts w:ascii="Times New Roman" w:hAnsi="Times New Roman" w:cs="Times New Roman"/>
          <w:b/>
          <w:sz w:val="26"/>
          <w:szCs w:val="26"/>
        </w:rPr>
      </w:pPr>
      <w:r>
        <w:rPr>
          <w:rFonts w:ascii="Times New Roman" w:hAnsi="Times New Roman" w:cs="Times New Roman"/>
          <w:b/>
          <w:sz w:val="26"/>
          <w:szCs w:val="26"/>
        </w:rPr>
        <w:t>Nội dung:</w:t>
      </w:r>
    </w:p>
    <w:p>
      <w:pPr>
        <w:pStyle w:val="10"/>
        <w:numPr>
          <w:ilvl w:val="0"/>
          <w:numId w:val="2"/>
        </w:numPr>
        <w:jc w:val="both"/>
        <w:rPr>
          <w:rFonts w:ascii="Times New Roman" w:hAnsi="Times New Roman" w:cs="Times New Roman"/>
          <w:b/>
          <w:sz w:val="26"/>
          <w:szCs w:val="26"/>
        </w:rPr>
      </w:pPr>
      <w:r>
        <w:rPr>
          <w:rFonts w:ascii="Times New Roman" w:hAnsi="Times New Roman" w:cs="Times New Roman"/>
          <w:b/>
          <w:sz w:val="26"/>
          <w:szCs w:val="26"/>
        </w:rPr>
        <w:t xml:space="preserve">Thời gian diễn ra vòng chung kết: </w:t>
      </w:r>
      <w:r>
        <w:rPr>
          <w:rFonts w:hint="default" w:ascii="Times New Roman" w:hAnsi="Times New Roman" w:cs="Times New Roman"/>
          <w:b w:val="0"/>
          <w:bCs/>
          <w:sz w:val="26"/>
          <w:szCs w:val="26"/>
          <w:lang w:val="en-US"/>
        </w:rPr>
        <w:t>12h chủ nhật</w:t>
      </w:r>
      <w:r>
        <w:rPr>
          <w:rFonts w:hint="default" w:ascii="Times New Roman" w:hAnsi="Times New Roman" w:cs="Times New Roman"/>
          <w:sz w:val="26"/>
          <w:szCs w:val="26"/>
          <w:lang w:val="en-US"/>
        </w:rPr>
        <w:t>,</w:t>
      </w:r>
      <w:r>
        <w:rPr>
          <w:rFonts w:ascii="Times New Roman" w:hAnsi="Times New Roman" w:cs="Times New Roman"/>
          <w:sz w:val="26"/>
          <w:szCs w:val="26"/>
        </w:rPr>
        <w:t xml:space="preserve"> ngày </w:t>
      </w:r>
      <w:r>
        <w:rPr>
          <w:rFonts w:hint="default" w:ascii="Times New Roman" w:hAnsi="Times New Roman" w:cs="Times New Roman"/>
          <w:sz w:val="26"/>
          <w:szCs w:val="26"/>
          <w:lang w:val="en-US"/>
        </w:rPr>
        <w:t xml:space="preserve">31 </w:t>
      </w:r>
      <w:r>
        <w:rPr>
          <w:rFonts w:ascii="Times New Roman" w:hAnsi="Times New Roman" w:cs="Times New Roman"/>
          <w:sz w:val="26"/>
          <w:szCs w:val="26"/>
        </w:rPr>
        <w:t>tháng 3 năm 202</w:t>
      </w:r>
      <w:r>
        <w:rPr>
          <w:rFonts w:hint="default" w:ascii="Times New Roman" w:hAnsi="Times New Roman" w:cs="Times New Roman"/>
          <w:sz w:val="26"/>
          <w:szCs w:val="26"/>
          <w:lang w:val="en-US"/>
        </w:rPr>
        <w:t>4</w:t>
      </w:r>
      <w:r>
        <w:rPr>
          <w:rFonts w:ascii="Times New Roman" w:hAnsi="Times New Roman" w:cs="Times New Roman"/>
          <w:sz w:val="26"/>
          <w:szCs w:val="26"/>
        </w:rPr>
        <w:t>.</w:t>
      </w:r>
    </w:p>
    <w:p>
      <w:pPr>
        <w:pStyle w:val="10"/>
        <w:numPr>
          <w:ilvl w:val="0"/>
          <w:numId w:val="2"/>
        </w:numPr>
        <w:jc w:val="both"/>
        <w:rPr>
          <w:rFonts w:ascii="Times New Roman" w:hAnsi="Times New Roman" w:cs="Times New Roman"/>
          <w:sz w:val="26"/>
          <w:szCs w:val="26"/>
        </w:rPr>
      </w:pPr>
      <w:r>
        <w:rPr>
          <w:rFonts w:ascii="Times New Roman" w:hAnsi="Times New Roman" w:cs="Times New Roman"/>
          <w:b/>
          <w:sz w:val="26"/>
          <w:szCs w:val="26"/>
        </w:rPr>
        <w:t xml:space="preserve">Địa điểm tổ chức: </w:t>
      </w:r>
      <w:r>
        <w:rPr>
          <w:rFonts w:ascii="Times New Roman" w:hAnsi="Times New Roman" w:cs="Times New Roman"/>
          <w:sz w:val="26"/>
          <w:szCs w:val="26"/>
        </w:rPr>
        <w:t>Khuôn viên Đại học Tôn Đức Thắng, cơ sở Quận 7.</w:t>
      </w:r>
    </w:p>
    <w:p>
      <w:pPr>
        <w:pStyle w:val="10"/>
        <w:numPr>
          <w:ilvl w:val="0"/>
          <w:numId w:val="2"/>
        </w:numPr>
        <w:jc w:val="both"/>
        <w:rPr>
          <w:rFonts w:ascii="Times New Roman" w:hAnsi="Times New Roman" w:cs="Times New Roman"/>
          <w:sz w:val="26"/>
          <w:szCs w:val="26"/>
        </w:rPr>
      </w:pPr>
      <w:r>
        <w:rPr>
          <w:rFonts w:ascii="Times New Roman" w:hAnsi="Times New Roman" w:cs="Times New Roman"/>
          <w:b/>
          <w:sz w:val="26"/>
          <w:szCs w:val="26"/>
        </w:rPr>
        <w:t xml:space="preserve">Địa điểm tập trung: </w:t>
      </w:r>
      <w:r>
        <w:rPr>
          <w:rFonts w:ascii="Times New Roman" w:hAnsi="Times New Roman" w:cs="Times New Roman"/>
          <w:sz w:val="26"/>
          <w:szCs w:val="26"/>
        </w:rPr>
        <w:t>Văn phòng Khoa Toán - Thống kê (C007).</w:t>
      </w:r>
    </w:p>
    <w:p>
      <w:pPr>
        <w:pStyle w:val="10"/>
        <w:numPr>
          <w:ilvl w:val="0"/>
          <w:numId w:val="2"/>
        </w:numPr>
        <w:jc w:val="both"/>
        <w:rPr>
          <w:rFonts w:ascii="Times New Roman" w:hAnsi="Times New Roman" w:cs="Times New Roman"/>
          <w:sz w:val="26"/>
          <w:szCs w:val="26"/>
        </w:rPr>
      </w:pPr>
      <w:r>
        <w:rPr>
          <w:rFonts w:ascii="Times New Roman" w:hAnsi="Times New Roman" w:cs="Times New Roman"/>
          <w:sz w:val="26"/>
          <w:szCs w:val="26"/>
        </w:rPr>
        <w:t>Sinh viên tham dự vòng chung kết thử tài toán học sẽ được chia thành các nhóm.</w:t>
      </w:r>
    </w:p>
    <w:p>
      <w:pPr>
        <w:pStyle w:val="10"/>
        <w:numPr>
          <w:ilvl w:val="0"/>
          <w:numId w:val="2"/>
        </w:numPr>
        <w:jc w:val="both"/>
        <w:rPr>
          <w:rFonts w:ascii="Times New Roman" w:hAnsi="Times New Roman" w:cs="Times New Roman"/>
          <w:sz w:val="26"/>
          <w:szCs w:val="26"/>
        </w:rPr>
      </w:pPr>
      <w:r>
        <w:rPr>
          <w:rFonts w:ascii="Times New Roman" w:hAnsi="Times New Roman" w:cs="Times New Roman"/>
          <w:sz w:val="26"/>
          <w:szCs w:val="26"/>
        </w:rPr>
        <w:t>Mỗi nhóm tham gia vòng chung kết theo hình thức trò chơi lớn vượt qua thử thách 05 trạm của ban tổ chức (04 trạm chính thức và 01 trạm cuối).</w:t>
      </w:r>
    </w:p>
    <w:p>
      <w:pPr>
        <w:pStyle w:val="10"/>
        <w:numPr>
          <w:ilvl w:val="0"/>
          <w:numId w:val="2"/>
        </w:numPr>
        <w:jc w:val="both"/>
        <w:rPr>
          <w:rFonts w:ascii="Times New Roman" w:hAnsi="Times New Roman" w:cs="Times New Roman"/>
          <w:sz w:val="26"/>
          <w:szCs w:val="26"/>
        </w:rPr>
      </w:pPr>
      <w:r>
        <w:rPr>
          <w:rFonts w:ascii="Times New Roman" w:hAnsi="Times New Roman" w:cs="Times New Roman"/>
          <w:sz w:val="26"/>
          <w:szCs w:val="26"/>
        </w:rPr>
        <w:t>Thử thách của mỗi trạm chính:</w:t>
      </w:r>
      <w:bookmarkStart w:id="0" w:name="_GoBack"/>
      <w:bookmarkEnd w:id="0"/>
      <w:r>
        <w:rPr>
          <w:rFonts w:ascii="Times New Roman" w:hAnsi="Times New Roman" w:cs="Times New Roman"/>
          <w:sz w:val="26"/>
          <w:szCs w:val="26"/>
        </w:rPr>
        <w:t xml:space="preserve"> 01 thử thách chuyên môn (Câu hỏi toán học), 01 thử thách chuyển trạm (Mật thư hoặc câu hỏi gợi ý trạm tiếp theo).</w:t>
      </w:r>
    </w:p>
    <w:p>
      <w:pPr>
        <w:pStyle w:val="10"/>
        <w:numPr>
          <w:ilvl w:val="0"/>
          <w:numId w:val="2"/>
        </w:numPr>
        <w:jc w:val="both"/>
        <w:rPr>
          <w:rFonts w:ascii="Times New Roman" w:hAnsi="Times New Roman" w:cs="Times New Roman"/>
          <w:sz w:val="26"/>
          <w:szCs w:val="26"/>
        </w:rPr>
      </w:pPr>
      <w:r>
        <w:rPr>
          <w:rFonts w:ascii="Times New Roman" w:hAnsi="Times New Roman" w:cs="Times New Roman"/>
          <w:sz w:val="26"/>
          <w:szCs w:val="26"/>
        </w:rPr>
        <w:t>Các nhóm phải tuân thủ theo sự điều phối của BTC.</w:t>
      </w:r>
    </w:p>
    <w:p>
      <w:pPr>
        <w:pStyle w:val="10"/>
        <w:numPr>
          <w:ilvl w:val="0"/>
          <w:numId w:val="1"/>
        </w:numPr>
        <w:rPr>
          <w:rFonts w:ascii="Times New Roman" w:hAnsi="Times New Roman" w:cs="Times New Roman"/>
          <w:b/>
          <w:sz w:val="26"/>
          <w:szCs w:val="26"/>
        </w:rPr>
      </w:pPr>
      <w:r>
        <w:rPr>
          <w:rFonts w:ascii="Times New Roman" w:hAnsi="Times New Roman" w:cs="Times New Roman"/>
          <w:b/>
          <w:sz w:val="26"/>
          <w:szCs w:val="26"/>
        </w:rPr>
        <w:t>Cách thức tính điểm và ghi nhận thứ hạng:</w:t>
      </w:r>
    </w:p>
    <w:p>
      <w:pPr>
        <w:pStyle w:val="10"/>
        <w:numPr>
          <w:ilvl w:val="0"/>
          <w:numId w:val="2"/>
        </w:numPr>
        <w:jc w:val="both"/>
        <w:rPr>
          <w:rFonts w:ascii="Times New Roman" w:hAnsi="Times New Roman" w:cs="Times New Roman"/>
          <w:sz w:val="26"/>
          <w:szCs w:val="26"/>
        </w:rPr>
      </w:pPr>
      <w:r>
        <w:rPr>
          <w:rFonts w:ascii="Times New Roman" w:hAnsi="Times New Roman" w:cs="Times New Roman"/>
          <w:sz w:val="26"/>
          <w:szCs w:val="26"/>
        </w:rPr>
        <w:t>Cách thức tính điểm dựa vào thời gian về trạm cuối. Nhóm nào về trạm cuối sớm hơn sẽ xếp thứ hạng cao hơn.</w:t>
      </w:r>
    </w:p>
    <w:p>
      <w:pPr>
        <w:pStyle w:val="10"/>
        <w:numPr>
          <w:ilvl w:val="0"/>
          <w:numId w:val="2"/>
        </w:numPr>
        <w:jc w:val="both"/>
        <w:rPr>
          <w:rFonts w:ascii="Times New Roman" w:hAnsi="Times New Roman" w:cs="Times New Roman"/>
          <w:sz w:val="26"/>
          <w:szCs w:val="26"/>
        </w:rPr>
      </w:pPr>
      <w:r>
        <w:rPr>
          <w:rFonts w:ascii="Times New Roman" w:hAnsi="Times New Roman" w:cs="Times New Roman"/>
          <w:sz w:val="26"/>
          <w:szCs w:val="26"/>
        </w:rPr>
        <w:t>Thử thách chuyên môn sẽ có 02 gợi ý. Mỗi lần sử dụng gợi ý nhóm đó sẽ bị cộng thêm thời gian 10 phút. Thời gian cộng thêm sẽ được tính tại trạm cuối.</w:t>
      </w:r>
    </w:p>
    <w:p>
      <w:pPr>
        <w:pStyle w:val="10"/>
        <w:numPr>
          <w:ilvl w:val="0"/>
          <w:numId w:val="2"/>
        </w:numPr>
        <w:jc w:val="both"/>
        <w:rPr>
          <w:rFonts w:ascii="Times New Roman" w:hAnsi="Times New Roman" w:cs="Times New Roman"/>
          <w:sz w:val="26"/>
          <w:szCs w:val="26"/>
        </w:rPr>
      </w:pPr>
      <w:r>
        <w:rPr>
          <w:rFonts w:ascii="Times New Roman" w:hAnsi="Times New Roman" w:cs="Times New Roman"/>
          <w:sz w:val="26"/>
          <w:szCs w:val="26"/>
        </w:rPr>
        <w:t>Nhóm không hoàn thành các thử thách của trạm hoặc không qua đủ 05 trạm được xem như bỏ giải và không được xếp hạng giải thưởng.</w:t>
      </w:r>
    </w:p>
    <w:p>
      <w:pPr>
        <w:pStyle w:val="10"/>
        <w:numPr>
          <w:ilvl w:val="0"/>
          <w:numId w:val="1"/>
        </w:numPr>
        <w:rPr>
          <w:rFonts w:ascii="Times New Roman" w:hAnsi="Times New Roman" w:cs="Times New Roman"/>
          <w:b/>
          <w:sz w:val="26"/>
          <w:szCs w:val="26"/>
        </w:rPr>
      </w:pPr>
      <w:r>
        <w:rPr>
          <w:rFonts w:ascii="Times New Roman" w:hAnsi="Times New Roman" w:cs="Times New Roman"/>
          <w:b/>
          <w:sz w:val="26"/>
          <w:szCs w:val="26"/>
        </w:rPr>
        <w:t xml:space="preserve">Cơ cấu giải thưởng: </w:t>
      </w:r>
    </w:p>
    <w:p>
      <w:pPr>
        <w:pStyle w:val="10"/>
        <w:numPr>
          <w:ilvl w:val="0"/>
          <w:numId w:val="3"/>
        </w:numPr>
        <w:jc w:val="both"/>
        <w:rPr>
          <w:rFonts w:ascii="Times New Roman" w:hAnsi="Times New Roman" w:cs="Times New Roman"/>
          <w:sz w:val="26"/>
          <w:szCs w:val="26"/>
        </w:rPr>
      </w:pPr>
      <w:r>
        <w:rPr>
          <w:rFonts w:ascii="Times New Roman" w:hAnsi="Times New Roman" w:cs="Times New Roman"/>
          <w:sz w:val="26"/>
          <w:szCs w:val="26"/>
        </w:rPr>
        <w:t>Các nhóm sẽ nhận giải bằng tiền mặt (VNĐ) với giá trị giải thưởng:</w:t>
      </w:r>
    </w:p>
    <w:p>
      <w:pPr>
        <w:pStyle w:val="7"/>
        <w:numPr>
          <w:ilvl w:val="1"/>
          <w:numId w:val="3"/>
        </w:numPr>
        <w:shd w:val="clear" w:color="auto" w:fill="FFFFFF"/>
        <w:spacing w:before="0" w:beforeAutospacing="0" w:after="0" w:afterAutospacing="0" w:line="360" w:lineRule="auto"/>
        <w:jc w:val="both"/>
        <w:textAlignment w:val="baseline"/>
        <w:rPr>
          <w:sz w:val="26"/>
          <w:szCs w:val="26"/>
        </w:rPr>
      </w:pPr>
      <w:r>
        <w:rPr>
          <w:sz w:val="26"/>
          <w:szCs w:val="26"/>
        </w:rPr>
        <w:t>1 giải nhất: 1.5 triệu đồng,</w:t>
      </w:r>
    </w:p>
    <w:p>
      <w:pPr>
        <w:pStyle w:val="7"/>
        <w:numPr>
          <w:ilvl w:val="1"/>
          <w:numId w:val="3"/>
        </w:numPr>
        <w:shd w:val="clear" w:color="auto" w:fill="FFFFFF"/>
        <w:spacing w:before="0" w:beforeAutospacing="0" w:after="0" w:afterAutospacing="0" w:line="360" w:lineRule="auto"/>
        <w:jc w:val="both"/>
        <w:textAlignment w:val="baseline"/>
        <w:rPr>
          <w:sz w:val="26"/>
          <w:szCs w:val="26"/>
        </w:rPr>
      </w:pPr>
      <w:r>
        <w:rPr>
          <w:sz w:val="26"/>
          <w:szCs w:val="26"/>
        </w:rPr>
        <w:t>1 giải nhì: 1 triệu đồng,</w:t>
      </w:r>
    </w:p>
    <w:p>
      <w:pPr>
        <w:pStyle w:val="7"/>
        <w:numPr>
          <w:ilvl w:val="1"/>
          <w:numId w:val="3"/>
        </w:numPr>
        <w:shd w:val="clear" w:color="auto" w:fill="FFFFFF"/>
        <w:spacing w:before="0" w:beforeAutospacing="0" w:after="0" w:afterAutospacing="0" w:line="360" w:lineRule="auto"/>
        <w:jc w:val="both"/>
        <w:textAlignment w:val="baseline"/>
        <w:rPr>
          <w:rFonts w:hint="default"/>
          <w:sz w:val="26"/>
          <w:szCs w:val="26"/>
        </w:rPr>
      </w:pPr>
      <w:r>
        <w:rPr>
          <w:sz w:val="26"/>
          <w:szCs w:val="26"/>
        </w:rPr>
        <w:t>1 giải ba: 700 nghìn đồng.</w:t>
      </w:r>
    </w:p>
    <w:p>
      <w:pPr>
        <w:pStyle w:val="7"/>
        <w:numPr>
          <w:ilvl w:val="1"/>
          <w:numId w:val="3"/>
        </w:numPr>
        <w:shd w:val="clear" w:color="auto" w:fill="FFFFFF"/>
        <w:spacing w:before="0" w:beforeAutospacing="0" w:after="0" w:afterAutospacing="0" w:line="360" w:lineRule="auto"/>
        <w:jc w:val="both"/>
        <w:textAlignment w:val="baseline"/>
        <w:rPr>
          <w:sz w:val="26"/>
          <w:szCs w:val="26"/>
        </w:rPr>
      </w:pPr>
      <w:r>
        <w:rPr>
          <w:rFonts w:hint="default"/>
          <w:sz w:val="26"/>
          <w:szCs w:val="26"/>
        </w:rPr>
        <w:t>2 giải khuyến khích mỗi giải 400 nghìn đồng.</w:t>
      </w:r>
    </w:p>
    <w:p>
      <w:pPr>
        <w:pStyle w:val="10"/>
        <w:numPr>
          <w:ilvl w:val="0"/>
          <w:numId w:val="3"/>
        </w:numPr>
        <w:jc w:val="both"/>
        <w:rPr>
          <w:rFonts w:ascii="Times New Roman" w:hAnsi="Times New Roman" w:cs="Times New Roman"/>
          <w:sz w:val="26"/>
          <w:szCs w:val="26"/>
        </w:rPr>
      </w:pPr>
      <w:r>
        <w:rPr>
          <w:rFonts w:ascii="Times New Roman" w:hAnsi="Times New Roman" w:cs="Times New Roman"/>
          <w:sz w:val="26"/>
          <w:szCs w:val="26"/>
        </w:rPr>
        <w:t>Ngoài ra sinh viên tham gia vòng chung kết sẽ được ghi nhận hoạt động ngoại khoá theo quy định của Nhà trường.</w:t>
      </w:r>
    </w:p>
    <w:p>
      <w:pPr>
        <w:pStyle w:val="10"/>
        <w:jc w:val="both"/>
        <w:rPr>
          <w:rFonts w:ascii="Times New Roman" w:hAnsi="Times New Roman" w:cs="Times New Roman"/>
          <w:sz w:val="26"/>
          <w:szCs w:val="26"/>
        </w:rPr>
      </w:pPr>
    </w:p>
    <w:p>
      <w:pPr>
        <w:pStyle w:val="10"/>
        <w:jc w:val="both"/>
        <w:rPr>
          <w:rFonts w:ascii="Times New Roman" w:hAnsi="Times New Roman" w:cs="Times New Roman"/>
          <w:sz w:val="26"/>
          <w:szCs w:val="26"/>
        </w:rPr>
      </w:pPr>
      <w:r>
        <w:rPr>
          <w:rFonts w:ascii="Times New Roman" w:hAnsi="Times New Roman" w:cs="Times New Roman"/>
          <w:sz w:val="26"/>
          <w:szCs w:val="26"/>
        </w:rPr>
        <w:t>Mọi thắc mắc các nhóm sẽ được giải đáp trực tiếp ngay tại buổi tổ chức vòng chung kết Hội thi. BTC cám ơn sự nỗ lực của toàn thể các bạn sinh viên cùng Quý Thầy, Cô đã mang đến sự thành công cho Hội thi. Chúc các nhóm hoàn thành tốt thử thách và có những trải nghiệm thú vị!</w:t>
      </w:r>
    </w:p>
    <w:tbl>
      <w:tblPr>
        <w:tblStyle w:val="8"/>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57"/>
        <w:gridCol w:w="49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708" w:type="dxa"/>
          </w:tcPr>
          <w:p>
            <w:pPr>
              <w:pStyle w:val="10"/>
              <w:spacing w:after="0" w:line="240" w:lineRule="auto"/>
              <w:ind w:left="0"/>
              <w:jc w:val="right"/>
              <w:rPr>
                <w:sz w:val="26"/>
                <w:szCs w:val="26"/>
              </w:rPr>
            </w:pPr>
          </w:p>
        </w:tc>
        <w:tc>
          <w:tcPr>
            <w:tcW w:w="5148" w:type="dxa"/>
          </w:tcPr>
          <w:p>
            <w:pPr>
              <w:pStyle w:val="10"/>
              <w:spacing w:after="0" w:line="240" w:lineRule="auto"/>
              <w:ind w:left="0"/>
              <w:jc w:val="right"/>
              <w:rPr>
                <w:rFonts w:ascii="Times New Roman" w:hAnsi="Times New Roman" w:cs="Times New Roman"/>
                <w:b/>
                <w:sz w:val="26"/>
                <w:szCs w:val="26"/>
              </w:rPr>
            </w:pPr>
          </w:p>
          <w:p>
            <w:pPr>
              <w:pStyle w:val="10"/>
              <w:spacing w:after="0" w:line="240" w:lineRule="auto"/>
              <w:ind w:left="0"/>
              <w:jc w:val="right"/>
              <w:rPr>
                <w:rFonts w:ascii="Times New Roman" w:hAnsi="Times New Roman" w:cs="Times New Roman"/>
                <w:b/>
                <w:sz w:val="26"/>
                <w:szCs w:val="26"/>
              </w:rPr>
            </w:pPr>
            <w:r>
              <w:rPr>
                <w:rFonts w:ascii="Times New Roman" w:hAnsi="Times New Roman" w:cs="Times New Roman"/>
                <w:b/>
                <w:sz w:val="26"/>
                <w:szCs w:val="26"/>
              </w:rPr>
              <w:t>BTC CUỘC THI THỬ TÀI TOÁN HỌC</w:t>
            </w:r>
          </w:p>
        </w:tc>
      </w:tr>
    </w:tbl>
    <w:p>
      <w:pPr>
        <w:pStyle w:val="10"/>
        <w:jc w:val="right"/>
        <w:rPr>
          <w:sz w:val="26"/>
          <w:szCs w:val="26"/>
        </w:rPr>
      </w:pPr>
    </w:p>
    <w:sectPr>
      <w:pgSz w:w="11909" w:h="16834"/>
      <w:pgMar w:top="1440" w:right="1440" w:bottom="1440" w:left="1440" w:header="144" w:footer="288"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ED18FE"/>
    <w:multiLevelType w:val="multilevel"/>
    <w:tmpl w:val="01ED18FE"/>
    <w:lvl w:ilvl="0" w:tentative="0">
      <w:start w:val="1"/>
      <w:numFmt w:val="bullet"/>
      <w:lvlText w:val=""/>
      <w:lvlJc w:val="left"/>
      <w:pPr>
        <w:ind w:left="1080" w:hanging="360"/>
      </w:pPr>
      <w:rPr>
        <w:rFonts w:hint="default" w:ascii="Symbol" w:hAnsi="Symbol" w:cs="Times New Roman" w:eastAsiaTheme="minorHAnsi"/>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27FC3AE0"/>
    <w:multiLevelType w:val="multilevel"/>
    <w:tmpl w:val="27FC3AE0"/>
    <w:lvl w:ilvl="0" w:tentative="0">
      <w:start w:val="1"/>
      <w:numFmt w:val="bullet"/>
      <w:lvlText w:val="-"/>
      <w:lvlJc w:val="left"/>
      <w:pPr>
        <w:ind w:left="1080" w:hanging="360"/>
      </w:pPr>
      <w:rPr>
        <w:rFonts w:hint="default" w:ascii="Calibri" w:hAnsi="Calibri" w:cs="Calibri" w:eastAsiaTheme="minorHAnsi"/>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
    <w:nsid w:val="635E5B64"/>
    <w:multiLevelType w:val="multilevel"/>
    <w:tmpl w:val="635E5B6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29"/>
    <w:rsid w:val="000624F0"/>
    <w:rsid w:val="000B5C48"/>
    <w:rsid w:val="00100C08"/>
    <w:rsid w:val="00143EF1"/>
    <w:rsid w:val="0015756D"/>
    <w:rsid w:val="001B0719"/>
    <w:rsid w:val="001C7DD2"/>
    <w:rsid w:val="00214654"/>
    <w:rsid w:val="0027559A"/>
    <w:rsid w:val="00305777"/>
    <w:rsid w:val="00523C5F"/>
    <w:rsid w:val="00637924"/>
    <w:rsid w:val="00712E51"/>
    <w:rsid w:val="008E3B11"/>
    <w:rsid w:val="00A3136D"/>
    <w:rsid w:val="00A94E59"/>
    <w:rsid w:val="00B65503"/>
    <w:rsid w:val="00BB2749"/>
    <w:rsid w:val="00C84EF3"/>
    <w:rsid w:val="00E71686"/>
    <w:rsid w:val="00E771C1"/>
    <w:rsid w:val="00F66321"/>
    <w:rsid w:val="00FA7229"/>
    <w:rsid w:val="1BF51EEB"/>
    <w:rsid w:val="1D7026EF"/>
    <w:rsid w:val="220F6601"/>
    <w:rsid w:val="51B375F2"/>
    <w:rsid w:val="715E3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9"/>
    <w:semiHidden/>
    <w:unhideWhenUsed/>
    <w:qFormat/>
    <w:uiPriority w:val="99"/>
    <w:pPr>
      <w:spacing w:after="0" w:line="240" w:lineRule="auto"/>
    </w:pPr>
    <w:rPr>
      <w:rFonts w:ascii="Tahoma" w:hAnsi="Tahoma" w:cs="Tahoma"/>
      <w:sz w:val="16"/>
      <w:szCs w:val="16"/>
    </w:rPr>
  </w:style>
  <w:style w:type="paragraph" w:styleId="5">
    <w:name w:val="footer"/>
    <w:basedOn w:val="1"/>
    <w:link w:val="12"/>
    <w:unhideWhenUsed/>
    <w:qFormat/>
    <w:uiPriority w:val="99"/>
    <w:pPr>
      <w:tabs>
        <w:tab w:val="center" w:pos="4680"/>
        <w:tab w:val="right" w:pos="9360"/>
      </w:tabs>
      <w:spacing w:after="0" w:line="240" w:lineRule="auto"/>
    </w:pPr>
  </w:style>
  <w:style w:type="paragraph" w:styleId="6">
    <w:name w:val="header"/>
    <w:basedOn w:val="1"/>
    <w:link w:val="11"/>
    <w:unhideWhenUsed/>
    <w:qFormat/>
    <w:uiPriority w:val="99"/>
    <w:pPr>
      <w:tabs>
        <w:tab w:val="center" w:pos="4680"/>
        <w:tab w:val="right" w:pos="9360"/>
      </w:tabs>
      <w:spacing w:after="0" w:line="240" w:lineRule="auto"/>
    </w:pPr>
  </w:style>
  <w:style w:type="paragraph" w:styleId="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table" w:styleId="8">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Balloon Text Char"/>
    <w:basedOn w:val="2"/>
    <w:link w:val="4"/>
    <w:semiHidden/>
    <w:uiPriority w:val="99"/>
    <w:rPr>
      <w:rFonts w:ascii="Tahoma" w:hAnsi="Tahoma" w:cs="Tahoma"/>
      <w:sz w:val="16"/>
      <w:szCs w:val="16"/>
    </w:rPr>
  </w:style>
  <w:style w:type="paragraph" w:styleId="10">
    <w:name w:val="List Paragraph"/>
    <w:basedOn w:val="1"/>
    <w:qFormat/>
    <w:uiPriority w:val="34"/>
    <w:pPr>
      <w:ind w:left="720"/>
      <w:contextualSpacing/>
    </w:pPr>
  </w:style>
  <w:style w:type="character" w:customStyle="1" w:styleId="11">
    <w:name w:val="Header Char"/>
    <w:basedOn w:val="2"/>
    <w:link w:val="6"/>
    <w:qFormat/>
    <w:uiPriority w:val="99"/>
  </w:style>
  <w:style w:type="character" w:customStyle="1" w:styleId="12">
    <w:name w:val="Footer Char"/>
    <w:basedOn w:val="2"/>
    <w:link w:val="5"/>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CKK</Company>
  <Pages>2</Pages>
  <Words>274</Words>
  <Characters>1564</Characters>
  <Lines>13</Lines>
  <Paragraphs>3</Paragraphs>
  <TotalTime>17</TotalTime>
  <ScaleCrop>false</ScaleCrop>
  <LinksUpToDate>false</LinksUpToDate>
  <CharactersWithSpaces>1835</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2023-03-07T03:17:00Z</dcterms:created>
  <dc:creator>Admin</dc:creator>
  <cp:lastModifiedBy>HUỳnh Hoàng Tiến Anh</cp:lastModifiedBy>
  <dcterms:modified xsi:type="dcterms:W3CDTF">2024-03-27T10:59:28Z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36286D59A987413394C22391FD9182F6_13</vt:lpwstr>
  </property>
</Properties>
</file>